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B83B3" w14:textId="133550E7" w:rsidR="00080164" w:rsidRPr="004A58AB" w:rsidRDefault="00080164">
      <w:pPr>
        <w:rPr>
          <w:rFonts w:ascii="Abadi" w:hAnsi="Abadi"/>
          <w:sz w:val="40"/>
          <w:szCs w:val="40"/>
        </w:rPr>
      </w:pPr>
      <w:r w:rsidRPr="004A58AB">
        <w:rPr>
          <w:rFonts w:ascii="Abadi" w:hAnsi="Abadi"/>
          <w:sz w:val="40"/>
          <w:szCs w:val="40"/>
        </w:rPr>
        <w:t>Tätigkeitsbericht der Hochschulvertretung</w:t>
      </w:r>
    </w:p>
    <w:p w14:paraId="21BCD72F" w14:textId="61DB154B" w:rsidR="00080164" w:rsidRPr="004A58AB" w:rsidRDefault="00080164">
      <w:pPr>
        <w:pBdr>
          <w:bottom w:val="single" w:sz="12" w:space="1" w:color="auto"/>
        </w:pBdr>
        <w:rPr>
          <w:rFonts w:ascii="Abadi MT Condensed Light" w:hAnsi="Abadi MT Condensed Light"/>
          <w:color w:val="7030A0"/>
          <w:sz w:val="36"/>
          <w:szCs w:val="36"/>
        </w:rPr>
      </w:pPr>
      <w:r w:rsidRPr="004A58AB">
        <w:rPr>
          <w:rFonts w:ascii="Abadi MT Condensed Light" w:hAnsi="Abadi MT Condensed Light"/>
          <w:sz w:val="36"/>
          <w:szCs w:val="36"/>
        </w:rPr>
        <w:t>an der Pädagogischen Hochschule Salzburg – Studienjahr 2025/26</w:t>
      </w:r>
    </w:p>
    <w:p w14:paraId="56AAB772" w14:textId="4DD69306" w:rsidR="006F45B5" w:rsidRPr="009224FA" w:rsidRDefault="006F45B5" w:rsidP="006F45B5">
      <w:pPr>
        <w:spacing w:line="360" w:lineRule="auto"/>
        <w:rPr>
          <w:rFonts w:ascii="Abadi MT Condensed Light" w:hAnsi="Abadi MT Condensed Light"/>
          <w:sz w:val="28"/>
          <w:szCs w:val="28"/>
        </w:rPr>
      </w:pPr>
      <w:r w:rsidRPr="009224FA">
        <w:rPr>
          <w:rFonts w:ascii="Abadi MT Condensed Light" w:hAnsi="Abadi MT Condensed Light"/>
          <w:sz w:val="28"/>
          <w:szCs w:val="28"/>
        </w:rPr>
        <w:t>Im vergangenen Studienjahr war mal wieder viel los</w:t>
      </w:r>
      <w:r w:rsidR="004A58AB" w:rsidRPr="009224FA">
        <w:rPr>
          <w:rFonts w:ascii="Abadi MT Condensed Light" w:hAnsi="Abadi MT Condensed Light"/>
          <w:sz w:val="28"/>
          <w:szCs w:val="28"/>
        </w:rPr>
        <w:t xml:space="preserve"> – nicht nur bei uns in der Hochschulvertretung, sondern auch in der Pädagogischen Hochschule selbst hat sich einiges getan. Von Veranstaltungen bis hin zu neuer Einrichtung für die PH war alles dabei.</w:t>
      </w:r>
    </w:p>
    <w:p w14:paraId="6B80AF0E" w14:textId="03AB1E01" w:rsidR="006F45B5" w:rsidRPr="009224FA" w:rsidRDefault="006F45B5" w:rsidP="006F45B5">
      <w:pPr>
        <w:spacing w:line="360" w:lineRule="auto"/>
        <w:rPr>
          <w:rFonts w:ascii="Abadi MT Condensed Light" w:hAnsi="Abadi MT Condensed Light"/>
          <w:sz w:val="28"/>
          <w:szCs w:val="28"/>
        </w:rPr>
      </w:pPr>
      <w:r w:rsidRPr="009224FA">
        <w:rPr>
          <w:rFonts w:ascii="Abadi MT Condensed Light" w:hAnsi="Abadi MT Condensed Light"/>
          <w:sz w:val="28"/>
          <w:szCs w:val="28"/>
        </w:rPr>
        <w:t>Zwischen organisatorischer Arbeit, persönlicher Beratung und hochschulpolitischem Engagement entstanden wertvolle Momente – digital, analog, geplant und spontan.</w:t>
      </w:r>
    </w:p>
    <w:p w14:paraId="58678E92" w14:textId="2573EE10" w:rsidR="00080164" w:rsidRPr="009224FA" w:rsidRDefault="00080164" w:rsidP="006F45B5">
      <w:pPr>
        <w:pBdr>
          <w:bottom w:val="single" w:sz="12" w:space="1" w:color="auto"/>
        </w:pBdr>
        <w:spacing w:line="360" w:lineRule="auto"/>
        <w:rPr>
          <w:rFonts w:ascii="Abadi MT Condensed Light" w:hAnsi="Abadi MT Condensed Light"/>
          <w:sz w:val="28"/>
          <w:szCs w:val="28"/>
        </w:rPr>
      </w:pPr>
      <w:r w:rsidRPr="009224FA">
        <w:rPr>
          <w:rFonts w:ascii="Abadi MT Condensed Light" w:hAnsi="Abadi MT Condensed Light"/>
          <w:sz w:val="28"/>
          <w:szCs w:val="28"/>
        </w:rPr>
        <w:t>Dieser kurze Tätigkeitsbericht gibt einen Einblick in das, was in den letzten Monaten passiert ist – und auch, wie vielfältig und lebendig studentische Mitbestimmung</w:t>
      </w:r>
      <w:r w:rsidR="006F45B5" w:rsidRPr="009224FA">
        <w:rPr>
          <w:rFonts w:ascii="Abadi MT Condensed Light" w:hAnsi="Abadi MT Condensed Light"/>
          <w:sz w:val="28"/>
          <w:szCs w:val="28"/>
        </w:rPr>
        <w:t xml:space="preserve"> gelebt werden kann.</w:t>
      </w:r>
    </w:p>
    <w:p w14:paraId="30423B37" w14:textId="77777777" w:rsidR="009224FA" w:rsidRPr="009224FA" w:rsidRDefault="009224FA" w:rsidP="009224FA">
      <w:pPr>
        <w:spacing w:line="360" w:lineRule="auto"/>
        <w:rPr>
          <w:rFonts w:ascii="Abadi MT Condensed Light" w:hAnsi="Abadi MT Condensed Light"/>
          <w:sz w:val="28"/>
          <w:szCs w:val="28"/>
        </w:rPr>
      </w:pPr>
      <w:r w:rsidRPr="009224FA">
        <w:rPr>
          <w:rFonts w:ascii="Abadi MT Condensed Light" w:hAnsi="Abadi MT Condensed Light"/>
          <w:sz w:val="28"/>
          <w:szCs w:val="28"/>
        </w:rPr>
        <w:t xml:space="preserve">Wie bereits in den vergangenen Jahren wurde ein vielfältiges Veranstaltungsprogramm angeboten, das Studierenden Raum für Austausch, Vernetzung und gemeinsame Erlebnisse außerhalb des regulären Studienalltags bot. Das Wintersemester begann mit einem gemeinsamen </w:t>
      </w:r>
      <w:proofErr w:type="spellStart"/>
      <w:r w:rsidRPr="009224FA">
        <w:rPr>
          <w:rFonts w:ascii="Abadi MT Condensed Light" w:hAnsi="Abadi MT Condensed Light"/>
          <w:sz w:val="28"/>
          <w:szCs w:val="28"/>
        </w:rPr>
        <w:t>Semesteropening</w:t>
      </w:r>
      <w:proofErr w:type="spellEnd"/>
      <w:r w:rsidRPr="009224FA">
        <w:rPr>
          <w:rFonts w:ascii="Abadi MT Condensed Light" w:hAnsi="Abadi MT Condensed Light"/>
          <w:sz w:val="28"/>
          <w:szCs w:val="28"/>
        </w:rPr>
        <w:t>, das einen gelungenen Start in das neue Studienjahr ermöglichte und insbesondere neuen Studierenden die Gelegenheit bot, erste Kontakte zu knüpfen.</w:t>
      </w:r>
    </w:p>
    <w:p w14:paraId="77E67163" w14:textId="77777777" w:rsidR="009224FA" w:rsidRPr="009224FA" w:rsidRDefault="009224FA" w:rsidP="009224FA">
      <w:pPr>
        <w:spacing w:line="360" w:lineRule="auto"/>
        <w:rPr>
          <w:rFonts w:ascii="Abadi MT Condensed Light" w:hAnsi="Abadi MT Condensed Light"/>
          <w:sz w:val="28"/>
          <w:szCs w:val="28"/>
        </w:rPr>
      </w:pPr>
      <w:r w:rsidRPr="009224FA">
        <w:rPr>
          <w:rFonts w:ascii="Abadi MT Condensed Light" w:hAnsi="Abadi MT Condensed Light"/>
          <w:sz w:val="28"/>
          <w:szCs w:val="28"/>
        </w:rPr>
        <w:t>Über das Semester hinweg fanden regelmäßig Stammtische statt, die sich als beliebte Möglichkeit etabliert haben, Studierende unterschiedlicher Studiengänge miteinander zu vernetzen und den Austausch in ungezwungener Atmosphäre zu fördern. Ergänzend dazu wurden verschiedene Freizeit- und Gemeinschaftsveranstaltungen organisiert, darunter ein Spieleabend an der Hochschule sowie ein gemeinsamer Filmabend, die für Abwechslung im Studienalltag sorgten.</w:t>
      </w:r>
    </w:p>
    <w:p w14:paraId="5E98DCF2" w14:textId="77777777" w:rsidR="009224FA" w:rsidRPr="009224FA" w:rsidRDefault="009224FA" w:rsidP="009224FA">
      <w:pPr>
        <w:spacing w:line="360" w:lineRule="auto"/>
        <w:rPr>
          <w:rFonts w:ascii="Abadi MT Condensed Light" w:hAnsi="Abadi MT Condensed Light"/>
          <w:sz w:val="28"/>
          <w:szCs w:val="28"/>
        </w:rPr>
      </w:pPr>
      <w:r w:rsidRPr="009224FA">
        <w:rPr>
          <w:rFonts w:ascii="Abadi MT Condensed Light" w:hAnsi="Abadi MT Condensed Light"/>
          <w:sz w:val="28"/>
          <w:szCs w:val="28"/>
        </w:rPr>
        <w:t xml:space="preserve">Ein besonderes Highlight stellte erneut die Veranstaltung „Night </w:t>
      </w:r>
      <w:proofErr w:type="spellStart"/>
      <w:r w:rsidRPr="009224FA">
        <w:rPr>
          <w:rFonts w:ascii="Abadi MT Condensed Light" w:hAnsi="Abadi MT Condensed Light"/>
          <w:sz w:val="28"/>
          <w:szCs w:val="28"/>
        </w:rPr>
        <w:t>with</w:t>
      </w:r>
      <w:proofErr w:type="spellEnd"/>
      <w:r w:rsidRPr="009224FA">
        <w:rPr>
          <w:rFonts w:ascii="Abadi MT Condensed Light" w:hAnsi="Abadi MT Condensed Light"/>
          <w:sz w:val="28"/>
          <w:szCs w:val="28"/>
        </w:rPr>
        <w:t xml:space="preserve"> </w:t>
      </w:r>
      <w:proofErr w:type="spellStart"/>
      <w:r w:rsidRPr="009224FA">
        <w:rPr>
          <w:rFonts w:ascii="Abadi MT Condensed Light" w:hAnsi="Abadi MT Condensed Light"/>
          <w:sz w:val="28"/>
          <w:szCs w:val="28"/>
        </w:rPr>
        <w:t>the</w:t>
      </w:r>
      <w:proofErr w:type="spellEnd"/>
      <w:r w:rsidRPr="009224FA">
        <w:rPr>
          <w:rFonts w:ascii="Abadi MT Condensed Light" w:hAnsi="Abadi MT Condensed Light"/>
          <w:sz w:val="28"/>
          <w:szCs w:val="28"/>
        </w:rPr>
        <w:t xml:space="preserve"> Profs“ dar. Dieses Format bot die Möglichkeit, Lehrende und Studierende außerhalb des regulären Lehrbetriebs zusammenzubringen und den persönlichen Austausch in entspannter Atmosphäre zu fördern.</w:t>
      </w:r>
    </w:p>
    <w:p w14:paraId="29612507" w14:textId="77777777" w:rsidR="009224FA" w:rsidRPr="009224FA" w:rsidRDefault="009224FA" w:rsidP="009224FA">
      <w:pPr>
        <w:spacing w:line="360" w:lineRule="auto"/>
        <w:rPr>
          <w:rFonts w:ascii="Abadi MT Condensed Light" w:hAnsi="Abadi MT Condensed Light"/>
          <w:sz w:val="28"/>
          <w:szCs w:val="28"/>
        </w:rPr>
      </w:pPr>
      <w:r w:rsidRPr="009224FA">
        <w:rPr>
          <w:rFonts w:ascii="Abadi MT Condensed Light" w:hAnsi="Abadi MT Condensed Light"/>
          <w:sz w:val="28"/>
          <w:szCs w:val="28"/>
        </w:rPr>
        <w:t xml:space="preserve">In der Vorweihnachtszeit wurden mehrere Punschstände am Campus veranstaltet, die von zahlreichen Studierenden besucht wurden und wesentlich zu einer stimmungsvollen Atmosphäre </w:t>
      </w:r>
      <w:r w:rsidRPr="009224FA">
        <w:rPr>
          <w:rFonts w:ascii="Abadi MT Condensed Light" w:hAnsi="Abadi MT Condensed Light"/>
          <w:sz w:val="28"/>
          <w:szCs w:val="28"/>
        </w:rPr>
        <w:lastRenderedPageBreak/>
        <w:t>an der Hochschule beitrugen. Ergänzt wurde das Programm durch einen gemeinsamen Pub Crawl, der den Studierenden die Möglichkeit bot, das Semester in geselliger Runde ausklingen zu lassen.</w:t>
      </w:r>
    </w:p>
    <w:p w14:paraId="0ED653B7" w14:textId="16388F44" w:rsidR="009224FA" w:rsidRPr="009224FA" w:rsidRDefault="009224FA" w:rsidP="009224FA">
      <w:pPr>
        <w:spacing w:line="360" w:lineRule="auto"/>
        <w:rPr>
          <w:rFonts w:ascii="Abadi MT Condensed Light" w:hAnsi="Abadi MT Condensed Light"/>
          <w:sz w:val="28"/>
          <w:szCs w:val="28"/>
        </w:rPr>
      </w:pPr>
      <w:r w:rsidRPr="009224FA">
        <w:rPr>
          <w:rFonts w:ascii="Abadi MT Condensed Light" w:hAnsi="Abadi MT Condensed Light"/>
          <w:sz w:val="28"/>
          <w:szCs w:val="28"/>
        </w:rPr>
        <w:t>Neben diesen größeren Veranstaltungen wurden</w:t>
      </w:r>
      <w:r w:rsidR="00F70A37">
        <w:rPr>
          <w:rFonts w:ascii="Abadi MT Condensed Light" w:hAnsi="Abadi MT Condensed Light"/>
          <w:sz w:val="28"/>
          <w:szCs w:val="28"/>
        </w:rPr>
        <w:t xml:space="preserve"> in Zusammenarbeit mit dem Rektorat der PH</w:t>
      </w:r>
      <w:r w:rsidRPr="009224FA">
        <w:rPr>
          <w:rFonts w:ascii="Abadi MT Condensed Light" w:hAnsi="Abadi MT Condensed Light"/>
          <w:sz w:val="28"/>
          <w:szCs w:val="28"/>
        </w:rPr>
        <w:t xml:space="preserve"> laufend kleinere Maßnahmen</w:t>
      </w:r>
      <w:r w:rsidR="00F70A37">
        <w:rPr>
          <w:rFonts w:ascii="Abadi MT Condensed Light" w:hAnsi="Abadi MT Condensed Light"/>
          <w:sz w:val="28"/>
          <w:szCs w:val="28"/>
        </w:rPr>
        <w:t>, wie die Working Booths</w:t>
      </w:r>
      <w:r w:rsidRPr="009224FA">
        <w:rPr>
          <w:rFonts w:ascii="Abadi MT Condensed Light" w:hAnsi="Abadi MT Condensed Light"/>
          <w:sz w:val="28"/>
          <w:szCs w:val="28"/>
        </w:rPr>
        <w:t xml:space="preserve"> und organisatorische Tätigkeiten umgesetzt, die das Hochschulleben bereicherten und die Sichtbarkeit der Hochschulvertretung stärkten. Die kontinuierliche Organisation solcher Angebote verfolgt das Ziel, das Gemeinschaftsgefühl zu fördern, Begegnungen zu ermöglichen und einen Beitrag zu einem lebendigen Hochschulalltag an der Pädagogischen Hochschule Salzburg zu leisten.</w:t>
      </w:r>
    </w:p>
    <w:p w14:paraId="4F56429C" w14:textId="77777777" w:rsidR="009224FA" w:rsidRPr="009224FA" w:rsidRDefault="009224FA" w:rsidP="009224FA">
      <w:pPr>
        <w:spacing w:line="360" w:lineRule="auto"/>
        <w:rPr>
          <w:rFonts w:ascii="Abadi MT Condensed Light" w:hAnsi="Abadi MT Condensed Light"/>
          <w:sz w:val="28"/>
          <w:szCs w:val="28"/>
        </w:rPr>
      </w:pPr>
      <w:r w:rsidRPr="009224FA">
        <w:rPr>
          <w:rFonts w:ascii="Abadi MT Condensed Light" w:hAnsi="Abadi MT Condensed Light"/>
          <w:sz w:val="28"/>
          <w:szCs w:val="28"/>
        </w:rPr>
        <w:t>Diese Aktivitäten zeigen einmal mehr, dass studentisches Engagement weit über die formale Interessenvertretung hinausgeht und wesentlich zur Gestaltung eines offenen, solidarischen und studierendenfreundlichen Hochschulumfelds beiträgt.</w:t>
      </w:r>
    </w:p>
    <w:p w14:paraId="15663FD8" w14:textId="77777777" w:rsidR="009224FA" w:rsidRPr="006F45B5" w:rsidRDefault="009224FA" w:rsidP="006F45B5">
      <w:pPr>
        <w:spacing w:line="360" w:lineRule="auto"/>
        <w:rPr>
          <w:rFonts w:ascii="Abadi MT Condensed Light" w:hAnsi="Abadi MT Condensed Light"/>
          <w:sz w:val="28"/>
          <w:szCs w:val="28"/>
        </w:rPr>
      </w:pPr>
    </w:p>
    <w:sectPr w:rsidR="009224FA" w:rsidRPr="006F45B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badi">
    <w:panose1 w:val="020B0604020104020204"/>
    <w:charset w:val="4D"/>
    <w:family w:val="swiss"/>
    <w:pitch w:val="variable"/>
    <w:sig w:usb0="80000003" w:usb1="00000000" w:usb2="00000000" w:usb3="00000000" w:csb0="00000093" w:csb1="00000000"/>
  </w:font>
  <w:font w:name="Abadi MT Condensed Light">
    <w:panose1 w:val="020B0306030101010103"/>
    <w:charset w:val="4D"/>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164"/>
    <w:rsid w:val="00080164"/>
    <w:rsid w:val="00435F83"/>
    <w:rsid w:val="004A58AB"/>
    <w:rsid w:val="006F45B5"/>
    <w:rsid w:val="009224FA"/>
    <w:rsid w:val="00F70A3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0347C4E0"/>
  <w15:chartTrackingRefBased/>
  <w15:docId w15:val="{C0E1F522-F8ED-B841-B272-A25F1A3A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0801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801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80164"/>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80164"/>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80164"/>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80164"/>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80164"/>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80164"/>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80164"/>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80164"/>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80164"/>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8016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80164"/>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80164"/>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8016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8016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8016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80164"/>
    <w:rPr>
      <w:rFonts w:eastAsiaTheme="majorEastAsia" w:cstheme="majorBidi"/>
      <w:color w:val="272727" w:themeColor="text1" w:themeTint="D8"/>
    </w:rPr>
  </w:style>
  <w:style w:type="paragraph" w:styleId="Titel">
    <w:name w:val="Title"/>
    <w:basedOn w:val="Standard"/>
    <w:next w:val="Standard"/>
    <w:link w:val="TitelZchn"/>
    <w:uiPriority w:val="10"/>
    <w:qFormat/>
    <w:rsid w:val="000801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8016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80164"/>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8016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80164"/>
    <w:pPr>
      <w:spacing w:before="160"/>
      <w:jc w:val="center"/>
    </w:pPr>
    <w:rPr>
      <w:i/>
      <w:iCs/>
      <w:color w:val="404040" w:themeColor="text1" w:themeTint="BF"/>
    </w:rPr>
  </w:style>
  <w:style w:type="character" w:customStyle="1" w:styleId="ZitatZchn">
    <w:name w:val="Zitat Zchn"/>
    <w:basedOn w:val="Absatz-Standardschriftart"/>
    <w:link w:val="Zitat"/>
    <w:uiPriority w:val="29"/>
    <w:rsid w:val="00080164"/>
    <w:rPr>
      <w:i/>
      <w:iCs/>
      <w:color w:val="404040" w:themeColor="text1" w:themeTint="BF"/>
    </w:rPr>
  </w:style>
  <w:style w:type="paragraph" w:styleId="Listenabsatz">
    <w:name w:val="List Paragraph"/>
    <w:basedOn w:val="Standard"/>
    <w:uiPriority w:val="34"/>
    <w:qFormat/>
    <w:rsid w:val="00080164"/>
    <w:pPr>
      <w:ind w:left="720"/>
      <w:contextualSpacing/>
    </w:pPr>
  </w:style>
  <w:style w:type="character" w:styleId="IntensiveHervorhebung">
    <w:name w:val="Intense Emphasis"/>
    <w:basedOn w:val="Absatz-Standardschriftart"/>
    <w:uiPriority w:val="21"/>
    <w:qFormat/>
    <w:rsid w:val="00080164"/>
    <w:rPr>
      <w:i/>
      <w:iCs/>
      <w:color w:val="0F4761" w:themeColor="accent1" w:themeShade="BF"/>
    </w:rPr>
  </w:style>
  <w:style w:type="paragraph" w:styleId="IntensivesZitat">
    <w:name w:val="Intense Quote"/>
    <w:basedOn w:val="Standard"/>
    <w:next w:val="Standard"/>
    <w:link w:val="IntensivesZitatZchn"/>
    <w:uiPriority w:val="30"/>
    <w:qFormat/>
    <w:rsid w:val="000801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80164"/>
    <w:rPr>
      <w:i/>
      <w:iCs/>
      <w:color w:val="0F4761" w:themeColor="accent1" w:themeShade="BF"/>
    </w:rPr>
  </w:style>
  <w:style w:type="character" w:styleId="IntensiverVerweis">
    <w:name w:val="Intense Reference"/>
    <w:basedOn w:val="Absatz-Standardschriftart"/>
    <w:uiPriority w:val="32"/>
    <w:qFormat/>
    <w:rsid w:val="0008016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406</Words>
  <Characters>2560</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Gansauge, Marie</dc:creator>
  <cp:keywords/>
  <dc:description/>
  <cp:lastModifiedBy>Gansauge, Marie</cp:lastModifiedBy>
  <cp:revision>4</cp:revision>
  <dcterms:created xsi:type="dcterms:W3CDTF">2026-06-24T13:05:00Z</dcterms:created>
  <dcterms:modified xsi:type="dcterms:W3CDTF">2026-06-29T12:33:00Z</dcterms:modified>
</cp:coreProperties>
</file>